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2E797" w14:textId="76BDE026" w:rsidR="0063080A" w:rsidRPr="00377E54" w:rsidRDefault="009A5D6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Technická specifikace</w:t>
      </w:r>
      <w:r w:rsidR="00551A6C" w:rsidRPr="00377E54">
        <w:rPr>
          <w:rFonts w:cstheme="minorHAnsi"/>
          <w:b/>
          <w:bCs/>
          <w:sz w:val="24"/>
          <w:szCs w:val="24"/>
        </w:rPr>
        <w:t xml:space="preserve"> – elektronická úřední deska </w:t>
      </w:r>
    </w:p>
    <w:p w14:paraId="7412637A" w14:textId="77777777" w:rsidR="00DD4771" w:rsidRPr="00377E54" w:rsidRDefault="00DD4771" w:rsidP="00DD4771">
      <w:pPr>
        <w:pStyle w:val="Odstavecseseznamem"/>
        <w:numPr>
          <w:ilvl w:val="0"/>
          <w:numId w:val="1"/>
        </w:numPr>
        <w:tabs>
          <w:tab w:val="left" w:pos="4536"/>
        </w:tabs>
        <w:spacing w:before="120" w:after="120" w:line="240" w:lineRule="auto"/>
        <w:jc w:val="both"/>
        <w:rPr>
          <w:rFonts w:cstheme="minorHAnsi"/>
          <w:b/>
        </w:rPr>
      </w:pPr>
      <w:r w:rsidRPr="00377E54">
        <w:rPr>
          <w:rFonts w:cstheme="minorHAnsi"/>
          <w:b/>
        </w:rPr>
        <w:t>HW požadavky</w:t>
      </w:r>
    </w:p>
    <w:p w14:paraId="4F968F50" w14:textId="3CEB7157" w:rsidR="008A68C2" w:rsidRDefault="001E5FF0" w:rsidP="00E8184A">
      <w:pPr>
        <w:pStyle w:val="Odstavecseseznamem"/>
        <w:numPr>
          <w:ilvl w:val="0"/>
          <w:numId w:val="13"/>
        </w:numPr>
        <w:tabs>
          <w:tab w:val="left" w:pos="4536"/>
        </w:tabs>
        <w:spacing w:before="120" w:after="12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1x </w:t>
      </w:r>
      <w:r w:rsidR="00DD4771" w:rsidRPr="00377E54">
        <w:rPr>
          <w:rFonts w:cstheme="minorHAnsi"/>
        </w:rPr>
        <w:t xml:space="preserve">dotykový LCD panel </w:t>
      </w:r>
      <w:r>
        <w:rPr>
          <w:rFonts w:cstheme="minorHAnsi"/>
        </w:rPr>
        <w:t xml:space="preserve">o </w:t>
      </w:r>
      <w:r w:rsidR="00DD4771" w:rsidRPr="00377E54">
        <w:rPr>
          <w:rFonts w:cstheme="minorHAnsi"/>
        </w:rPr>
        <w:t>velikost</w:t>
      </w:r>
      <w:r w:rsidR="00131242">
        <w:rPr>
          <w:rFonts w:cstheme="minorHAnsi"/>
        </w:rPr>
        <w:t xml:space="preserve"> </w:t>
      </w:r>
      <w:r w:rsidR="00E8391E">
        <w:rPr>
          <w:rFonts w:cstheme="minorHAnsi"/>
        </w:rPr>
        <w:t>43</w:t>
      </w:r>
      <w:r w:rsidR="00DD4771" w:rsidRPr="00574AC3">
        <w:rPr>
          <w:rFonts w:cstheme="minorHAnsi"/>
        </w:rPr>
        <w:t>“</w:t>
      </w:r>
    </w:p>
    <w:p w14:paraId="2F67D878" w14:textId="0F491203" w:rsidR="002F081C" w:rsidRPr="002F081C" w:rsidRDefault="002F081C" w:rsidP="002F081C">
      <w:pPr>
        <w:pStyle w:val="Odstavecseseznamem"/>
        <w:numPr>
          <w:ilvl w:val="0"/>
          <w:numId w:val="13"/>
        </w:numPr>
        <w:tabs>
          <w:tab w:val="left" w:pos="4536"/>
        </w:tabs>
        <w:spacing w:before="120" w:after="120" w:line="240" w:lineRule="auto"/>
        <w:jc w:val="both"/>
        <w:rPr>
          <w:rFonts w:cstheme="minorHAnsi"/>
        </w:rPr>
      </w:pPr>
      <w:r>
        <w:rPr>
          <w:rFonts w:cstheme="minorHAnsi"/>
        </w:rPr>
        <w:t>konstrukce zařízení minimálně o síle 1,5 mm nerezového plechu s označením A2</w:t>
      </w:r>
    </w:p>
    <w:p w14:paraId="228477E7" w14:textId="77777777" w:rsidR="00EE6374" w:rsidRDefault="00EE6374" w:rsidP="00EE6374">
      <w:pPr>
        <w:pStyle w:val="Odstavecseseznamem"/>
        <w:numPr>
          <w:ilvl w:val="0"/>
          <w:numId w:val="13"/>
        </w:numPr>
        <w:tabs>
          <w:tab w:val="left" w:pos="4536"/>
        </w:tabs>
        <w:spacing w:before="120" w:after="120" w:line="240" w:lineRule="auto"/>
        <w:jc w:val="both"/>
        <w:rPr>
          <w:rFonts w:cstheme="minorHAnsi"/>
        </w:rPr>
      </w:pPr>
      <w:r>
        <w:rPr>
          <w:rFonts w:cstheme="minorHAnsi"/>
        </w:rPr>
        <w:t>celonerezová konstrukce zařízení umístěná přímo na zdi (bez mezery mezi zařízením a zdí)</w:t>
      </w:r>
    </w:p>
    <w:p w14:paraId="4EF8B0F5" w14:textId="77777777" w:rsidR="00EE6374" w:rsidRDefault="00EE6374" w:rsidP="00EE6374">
      <w:pPr>
        <w:pStyle w:val="Odstavecseseznamem"/>
        <w:numPr>
          <w:ilvl w:val="0"/>
          <w:numId w:val="13"/>
        </w:numPr>
        <w:tabs>
          <w:tab w:val="left" w:pos="4536"/>
        </w:tabs>
        <w:spacing w:before="120" w:after="120" w:line="240" w:lineRule="auto"/>
        <w:jc w:val="both"/>
        <w:rPr>
          <w:rFonts w:cstheme="minorHAnsi"/>
        </w:rPr>
      </w:pPr>
      <w:r>
        <w:rPr>
          <w:rFonts w:cstheme="minorHAnsi"/>
        </w:rPr>
        <w:t>slim konstrukce - maximální povolená hloubka celého zařízení 20cm (od zdi)</w:t>
      </w:r>
    </w:p>
    <w:p w14:paraId="35A99141" w14:textId="77777777" w:rsidR="00EE6374" w:rsidRDefault="00EE6374" w:rsidP="00EE6374">
      <w:pPr>
        <w:pStyle w:val="Odstavecseseznamem"/>
        <w:numPr>
          <w:ilvl w:val="0"/>
          <w:numId w:val="13"/>
        </w:numPr>
        <w:tabs>
          <w:tab w:val="left" w:pos="4536"/>
        </w:tabs>
        <w:spacing w:before="120" w:after="120" w:line="240" w:lineRule="auto"/>
        <w:jc w:val="both"/>
        <w:rPr>
          <w:rFonts w:cstheme="minorHAnsi"/>
        </w:rPr>
      </w:pPr>
      <w:r>
        <w:rPr>
          <w:rFonts w:cstheme="minorHAnsi"/>
        </w:rPr>
        <w:t>přístup do vnitřku zařízení pouze z přední části</w:t>
      </w:r>
    </w:p>
    <w:p w14:paraId="249A78A2" w14:textId="2B8DF486" w:rsidR="00DF2D61" w:rsidRDefault="00DF2D61" w:rsidP="00E8184A">
      <w:pPr>
        <w:pStyle w:val="Odstavecseseznamem"/>
        <w:numPr>
          <w:ilvl w:val="0"/>
          <w:numId w:val="13"/>
        </w:numPr>
        <w:tabs>
          <w:tab w:val="left" w:pos="4536"/>
        </w:tabs>
        <w:spacing w:before="120" w:after="120" w:line="240" w:lineRule="auto"/>
        <w:jc w:val="both"/>
        <w:rPr>
          <w:rFonts w:cstheme="minorHAnsi"/>
        </w:rPr>
      </w:pPr>
      <w:r>
        <w:rPr>
          <w:rFonts w:cstheme="minorHAnsi"/>
        </w:rPr>
        <w:t>alarm p</w:t>
      </w:r>
      <w:r w:rsidR="00B23BC1">
        <w:rPr>
          <w:rFonts w:cstheme="minorHAnsi"/>
        </w:rPr>
        <w:t>ři</w:t>
      </w:r>
      <w:r>
        <w:rPr>
          <w:rFonts w:cstheme="minorHAnsi"/>
        </w:rPr>
        <w:t xml:space="preserve"> </w:t>
      </w:r>
      <w:r w:rsidR="00B23BC1">
        <w:rPr>
          <w:rFonts w:cstheme="minorHAnsi"/>
        </w:rPr>
        <w:t>neoprávněném vniknutí do zařízení</w:t>
      </w:r>
    </w:p>
    <w:p w14:paraId="0B8ADC93" w14:textId="751BBCD8" w:rsidR="00CA4722" w:rsidRPr="00377E54" w:rsidRDefault="00DD4771" w:rsidP="00E8184A">
      <w:pPr>
        <w:pStyle w:val="Odstavecseseznamem"/>
        <w:numPr>
          <w:ilvl w:val="0"/>
          <w:numId w:val="13"/>
        </w:numPr>
        <w:tabs>
          <w:tab w:val="left" w:pos="4536"/>
        </w:tabs>
        <w:spacing w:before="120" w:after="120" w:line="240" w:lineRule="auto"/>
        <w:jc w:val="both"/>
        <w:rPr>
          <w:rFonts w:cstheme="minorHAnsi"/>
        </w:rPr>
      </w:pPr>
      <w:r w:rsidRPr="00377E54">
        <w:rPr>
          <w:rFonts w:cstheme="minorHAnsi"/>
        </w:rPr>
        <w:t>záruka min</w:t>
      </w:r>
      <w:r w:rsidR="004F42EB">
        <w:rPr>
          <w:rFonts w:cstheme="minorHAnsi"/>
        </w:rPr>
        <w:t>imálně</w:t>
      </w:r>
      <w:r w:rsidRPr="00377E54">
        <w:rPr>
          <w:rFonts w:cstheme="minorHAnsi"/>
        </w:rPr>
        <w:t xml:space="preserve"> na </w:t>
      </w:r>
      <w:r w:rsidR="00823EA6">
        <w:rPr>
          <w:rFonts w:cstheme="minorHAnsi"/>
        </w:rPr>
        <w:t>24</w:t>
      </w:r>
      <w:r w:rsidRPr="00377E54">
        <w:rPr>
          <w:rFonts w:cstheme="minorHAnsi"/>
        </w:rPr>
        <w:t xml:space="preserve"> měsíců</w:t>
      </w:r>
    </w:p>
    <w:p w14:paraId="1C546EA7" w14:textId="64B656BA" w:rsidR="00DD785C" w:rsidRPr="00377E54" w:rsidRDefault="00DD785C" w:rsidP="00DD785C">
      <w:pPr>
        <w:pStyle w:val="Odstavecseseznamem"/>
        <w:numPr>
          <w:ilvl w:val="0"/>
          <w:numId w:val="1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napájení 230V/50Hz</w:t>
      </w:r>
    </w:p>
    <w:p w14:paraId="6E25B5B0" w14:textId="24A2685F" w:rsidR="00DD785C" w:rsidRPr="00377E54" w:rsidRDefault="00DD785C" w:rsidP="00DD785C">
      <w:pPr>
        <w:pStyle w:val="Odstavecseseznamem"/>
        <w:numPr>
          <w:ilvl w:val="0"/>
          <w:numId w:val="1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záložní zdroj na minimálně 90 minut provozu</w:t>
      </w:r>
      <w:r w:rsidR="00DD54B7">
        <w:rPr>
          <w:rFonts w:cstheme="minorHAnsi"/>
        </w:rPr>
        <w:t xml:space="preserve"> zabudovaný uvnitř </w:t>
      </w:r>
      <w:r w:rsidR="00041AAC">
        <w:rPr>
          <w:rFonts w:cstheme="minorHAnsi"/>
        </w:rPr>
        <w:t>zařízení</w:t>
      </w:r>
    </w:p>
    <w:p w14:paraId="37B8038B" w14:textId="77777777" w:rsidR="00DD785C" w:rsidRPr="00377E54" w:rsidRDefault="00DD785C" w:rsidP="00DD785C">
      <w:pPr>
        <w:pStyle w:val="Odstavecseseznamem"/>
        <w:numPr>
          <w:ilvl w:val="0"/>
          <w:numId w:val="1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USB-C - možnost nabíjení externích zařízení pomocí veřejně přístupného konektoru</w:t>
      </w:r>
    </w:p>
    <w:p w14:paraId="296CC6D6" w14:textId="77777777" w:rsidR="00DD785C" w:rsidRPr="00377E54" w:rsidRDefault="00DD785C" w:rsidP="00DD785C">
      <w:pPr>
        <w:pStyle w:val="Odstavecseseznamem"/>
        <w:numPr>
          <w:ilvl w:val="0"/>
          <w:numId w:val="1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přepěťová ochrana chránící vnitřní komponenty a jistič</w:t>
      </w:r>
    </w:p>
    <w:p w14:paraId="4D14C354" w14:textId="08CC4034" w:rsidR="00DD785C" w:rsidRPr="00377E54" w:rsidRDefault="00FB6E19" w:rsidP="00DD785C">
      <w:pPr>
        <w:pStyle w:val="Odstavecseseznamem"/>
        <w:numPr>
          <w:ilvl w:val="0"/>
          <w:numId w:val="1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>
        <w:rPr>
          <w:rFonts w:cstheme="minorHAnsi"/>
          <w:color w:val="000000"/>
        </w:rPr>
        <w:t>klíčem</w:t>
      </w:r>
      <w:r w:rsidR="00DD785C" w:rsidRPr="00377E54">
        <w:rPr>
          <w:rFonts w:cstheme="minorHAnsi"/>
          <w:color w:val="000000"/>
        </w:rPr>
        <w:t xml:space="preserve"> uzamykatelný vnější obal</w:t>
      </w:r>
    </w:p>
    <w:p w14:paraId="7B8ECA2D" w14:textId="3A8F040E" w:rsidR="00A91CDC" w:rsidRPr="005A1D64" w:rsidRDefault="00A91CDC" w:rsidP="00A91CDC">
      <w:pPr>
        <w:pStyle w:val="Odstavecseseznamem"/>
        <w:numPr>
          <w:ilvl w:val="0"/>
          <w:numId w:val="1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vestavěné 2 kusy reproduktorů</w:t>
      </w:r>
      <w:r>
        <w:rPr>
          <w:rFonts w:cstheme="minorHAnsi"/>
        </w:rPr>
        <w:t>, každý o výkonu min. 30 W, oba umístěné v přední části zařízení</w:t>
      </w:r>
    </w:p>
    <w:p w14:paraId="1B9B6C06" w14:textId="07BDB2D5" w:rsidR="005A1D64" w:rsidRPr="005A1D64" w:rsidRDefault="005A1D64" w:rsidP="005A1D64">
      <w:pPr>
        <w:pStyle w:val="Odstavecseseznamem"/>
        <w:numPr>
          <w:ilvl w:val="0"/>
          <w:numId w:val="1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>
        <w:rPr>
          <w:rFonts w:cstheme="minorHAnsi"/>
        </w:rPr>
        <w:t>možnost ovládat zařízení i v rukavicích (bez dotykového povrchu rukavic)</w:t>
      </w:r>
    </w:p>
    <w:p w14:paraId="2F867FA8" w14:textId="394EF554" w:rsidR="008D243B" w:rsidRDefault="008D243B" w:rsidP="008D243B">
      <w:pPr>
        <w:pStyle w:val="Odstavecseseznamem"/>
        <w:numPr>
          <w:ilvl w:val="0"/>
          <w:numId w:val="1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5 mm mezera mezi bezpečnostním sklem a monitorem</w:t>
      </w:r>
    </w:p>
    <w:p w14:paraId="4DF46BF2" w14:textId="77777777" w:rsidR="00BA53C4" w:rsidRPr="00377E54" w:rsidRDefault="00BA53C4" w:rsidP="00BA53C4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dotyková vrstva kapacitní, integrovaná v bezpečnostním skle</w:t>
      </w:r>
    </w:p>
    <w:p w14:paraId="34DE0EF6" w14:textId="77777777" w:rsidR="00BA53C4" w:rsidRPr="00377E54" w:rsidRDefault="00BA53C4" w:rsidP="00BA53C4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integrovaný UV filtr – prodloužení životnosti monitorů</w:t>
      </w:r>
    </w:p>
    <w:p w14:paraId="4C7D14A4" w14:textId="77777777" w:rsidR="00BA53C4" w:rsidRPr="00377E54" w:rsidRDefault="00BA53C4" w:rsidP="00BA53C4">
      <w:pPr>
        <w:pStyle w:val="Odstavecseseznamem"/>
        <w:numPr>
          <w:ilvl w:val="0"/>
          <w:numId w:val="8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VandalProof provedení – snižuje poškrábání a poškození displeje</w:t>
      </w:r>
    </w:p>
    <w:p w14:paraId="758DBDED" w14:textId="1D00A58C" w:rsidR="00BA53C4" w:rsidRPr="00A17707" w:rsidRDefault="00BA53C4" w:rsidP="00BA53C4">
      <w:pPr>
        <w:pStyle w:val="Odstavecseseznamem"/>
        <w:numPr>
          <w:ilvl w:val="0"/>
          <w:numId w:val="8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>
        <w:rPr>
          <w:rFonts w:cstheme="minorHAnsi"/>
        </w:rPr>
        <w:t xml:space="preserve">minimálně </w:t>
      </w:r>
      <w:r w:rsidR="009645A4">
        <w:rPr>
          <w:rFonts w:cstheme="minorHAnsi"/>
        </w:rPr>
        <w:t>4+4</w:t>
      </w:r>
      <w:r w:rsidRPr="00377E54">
        <w:rPr>
          <w:rFonts w:cstheme="minorHAnsi"/>
        </w:rPr>
        <w:t xml:space="preserve"> mm antivandal bezpečnostní sklo</w:t>
      </w:r>
    </w:p>
    <w:p w14:paraId="3AFC0DC6" w14:textId="36DDE4F5" w:rsidR="00A17707" w:rsidRDefault="00A17707" w:rsidP="00A17707">
      <w:pPr>
        <w:pStyle w:val="Odstavecseseznamem"/>
        <w:numPr>
          <w:ilvl w:val="0"/>
          <w:numId w:val="8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světelný senzor – automatické upravení jasu okolím světelným podmínkám</w:t>
      </w:r>
    </w:p>
    <w:p w14:paraId="79A54B84" w14:textId="13899638" w:rsidR="00C63831" w:rsidRPr="00C63831" w:rsidRDefault="00C63831" w:rsidP="00C63831">
      <w:pPr>
        <w:pStyle w:val="Odstavecseseznamem"/>
        <w:numPr>
          <w:ilvl w:val="0"/>
          <w:numId w:val="8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>
        <w:rPr>
          <w:rFonts w:cstheme="minorHAnsi"/>
        </w:rPr>
        <w:t>světelný senzor umístění v horní části zařízení a na středu</w:t>
      </w:r>
    </w:p>
    <w:p w14:paraId="79688D27" w14:textId="3055825C" w:rsidR="00A17707" w:rsidRPr="00597F62" w:rsidRDefault="007664EF" w:rsidP="00E05884">
      <w:pPr>
        <w:pStyle w:val="Odstavecseseznamem"/>
        <w:numPr>
          <w:ilvl w:val="0"/>
          <w:numId w:val="8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7664EF">
        <w:rPr>
          <w:rFonts w:cstheme="minorHAnsi"/>
        </w:rPr>
        <w:t>UV antireflexní úprava</w:t>
      </w:r>
    </w:p>
    <w:p w14:paraId="5B76DE75" w14:textId="75C679DD" w:rsidR="00597F62" w:rsidRPr="00492B9B" w:rsidRDefault="00183A9B" w:rsidP="00E05884">
      <w:pPr>
        <w:pStyle w:val="Odstavecseseznamem"/>
        <w:numPr>
          <w:ilvl w:val="0"/>
          <w:numId w:val="8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>
        <w:rPr>
          <w:rFonts w:cstheme="minorHAnsi"/>
        </w:rPr>
        <w:t>AC zásuvka uvnitř zařízení</w:t>
      </w:r>
    </w:p>
    <w:p w14:paraId="566AB5E8" w14:textId="2F9A3FC9" w:rsidR="00492B9B" w:rsidRPr="009645A4" w:rsidRDefault="007C47C8" w:rsidP="00E05884">
      <w:pPr>
        <w:pStyle w:val="Odstavecseseznamem"/>
        <w:numPr>
          <w:ilvl w:val="0"/>
          <w:numId w:val="8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>
        <w:rPr>
          <w:rFonts w:cstheme="minorHAnsi"/>
        </w:rPr>
        <w:t>R</w:t>
      </w:r>
      <w:r w:rsidR="00492B9B">
        <w:rPr>
          <w:rFonts w:cstheme="minorHAnsi"/>
        </w:rPr>
        <w:t xml:space="preserve">oční spotřeba elektřiny maximálně </w:t>
      </w:r>
      <w:r w:rsidR="00526505">
        <w:rPr>
          <w:rFonts w:cstheme="minorHAnsi"/>
        </w:rPr>
        <w:t>1</w:t>
      </w:r>
      <w:r w:rsidR="001E7FD8">
        <w:rPr>
          <w:rFonts w:cstheme="minorHAnsi"/>
        </w:rPr>
        <w:t>,</w:t>
      </w:r>
      <w:r w:rsidR="00086F4B">
        <w:rPr>
          <w:rFonts w:cstheme="minorHAnsi"/>
        </w:rPr>
        <w:t>0</w:t>
      </w:r>
      <w:r>
        <w:rPr>
          <w:rFonts w:cstheme="minorHAnsi"/>
        </w:rPr>
        <w:t xml:space="preserve"> MWh</w:t>
      </w:r>
    </w:p>
    <w:p w14:paraId="497F3BBE" w14:textId="0DCCD19E" w:rsidR="009645A4" w:rsidRPr="007664EF" w:rsidRDefault="009645A4" w:rsidP="00E05884">
      <w:pPr>
        <w:pStyle w:val="Odstavecseseznamem"/>
        <w:numPr>
          <w:ilvl w:val="0"/>
          <w:numId w:val="8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>
        <w:rPr>
          <w:rFonts w:cstheme="minorHAnsi"/>
        </w:rPr>
        <w:t>Maximální ok</w:t>
      </w:r>
      <w:r w:rsidR="00445211">
        <w:rPr>
          <w:rFonts w:cstheme="minorHAnsi"/>
        </w:rPr>
        <w:t>amžitá spotřeba elektřiny</w:t>
      </w:r>
      <w:r w:rsidR="005A46C4">
        <w:rPr>
          <w:rFonts w:cstheme="minorHAnsi"/>
        </w:rPr>
        <w:t xml:space="preserve"> při plném zatížení</w:t>
      </w:r>
      <w:r w:rsidR="00445211">
        <w:rPr>
          <w:rFonts w:cstheme="minorHAnsi"/>
        </w:rPr>
        <w:t xml:space="preserve"> </w:t>
      </w:r>
      <w:r w:rsidR="005A46C4">
        <w:rPr>
          <w:rFonts w:cstheme="minorHAnsi"/>
        </w:rPr>
        <w:t>2</w:t>
      </w:r>
      <w:r w:rsidR="00FA7AA6">
        <w:rPr>
          <w:rFonts w:cstheme="minorHAnsi"/>
        </w:rPr>
        <w:t>1</w:t>
      </w:r>
      <w:r w:rsidR="005A46C4">
        <w:rPr>
          <w:rFonts w:cstheme="minorHAnsi"/>
        </w:rPr>
        <w:t>0 W</w:t>
      </w:r>
    </w:p>
    <w:p w14:paraId="7D47696B" w14:textId="77777777" w:rsidR="00E8184A" w:rsidRPr="00377E54" w:rsidRDefault="00E8184A" w:rsidP="00E8184A">
      <w:pPr>
        <w:pStyle w:val="Odstavecseseznamem"/>
        <w:tabs>
          <w:tab w:val="left" w:pos="4536"/>
        </w:tabs>
        <w:spacing w:before="120" w:after="120" w:line="240" w:lineRule="auto"/>
        <w:ind w:left="1440"/>
        <w:jc w:val="both"/>
        <w:rPr>
          <w:rFonts w:cstheme="minorHAnsi"/>
        </w:rPr>
      </w:pPr>
    </w:p>
    <w:p w14:paraId="5F3D9F3A" w14:textId="77777777" w:rsidR="00C028BE" w:rsidRPr="00377E54" w:rsidRDefault="00F431C3" w:rsidP="00C028BE">
      <w:pPr>
        <w:pStyle w:val="Odstavecseseznamem"/>
        <w:numPr>
          <w:ilvl w:val="0"/>
          <w:numId w:val="1"/>
        </w:numPr>
        <w:tabs>
          <w:tab w:val="left" w:pos="1843"/>
        </w:tabs>
        <w:textAlignment w:val="baseline"/>
        <w:rPr>
          <w:rFonts w:cstheme="minorHAnsi"/>
          <w:b/>
          <w:bCs/>
        </w:rPr>
      </w:pPr>
      <w:r w:rsidRPr="00377E54">
        <w:rPr>
          <w:rFonts w:cstheme="minorHAnsi"/>
          <w:b/>
          <w:bCs/>
        </w:rPr>
        <w:t>SOFTWARE požadavky</w:t>
      </w:r>
    </w:p>
    <w:p w14:paraId="4AAAEEC9" w14:textId="7C7DB5A5" w:rsidR="00445B36" w:rsidRPr="00377E54" w:rsidRDefault="00445B36" w:rsidP="00445B36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správa obsahu elektronické úřední desky probíhá plně automaticky</w:t>
      </w:r>
    </w:p>
    <w:p w14:paraId="50EEC372" w14:textId="77777777" w:rsidR="00C028BE" w:rsidRPr="00377E54" w:rsidRDefault="00C028BE" w:rsidP="00C028BE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monitoring s automatickým oznámením o nefunkčnosti</w:t>
      </w:r>
    </w:p>
    <w:p w14:paraId="72CCC247" w14:textId="77777777" w:rsidR="00C028BE" w:rsidRPr="00377E54" w:rsidRDefault="00C028BE" w:rsidP="00C028BE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možnost pohodlného vyhledávání obsahu</w:t>
      </w:r>
    </w:p>
    <w:p w14:paraId="34462424" w14:textId="77777777" w:rsidR="00C028BE" w:rsidRPr="00377E54" w:rsidRDefault="00C028BE" w:rsidP="00C028BE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pohodlné ovládání z invalidního vozíku</w:t>
      </w:r>
    </w:p>
    <w:p w14:paraId="01E546C8" w14:textId="2A0FB999" w:rsidR="00C028BE" w:rsidRPr="00067FD9" w:rsidRDefault="00C028BE" w:rsidP="00C028BE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067FD9">
        <w:rPr>
          <w:rFonts w:cstheme="minorHAnsi"/>
          <w:color w:val="000000"/>
        </w:rPr>
        <w:t xml:space="preserve">napojení na modul úřední deska </w:t>
      </w:r>
      <w:r w:rsidR="00FA2F56" w:rsidRPr="00067FD9">
        <w:rPr>
          <w:rFonts w:cstheme="minorHAnsi"/>
          <w:color w:val="000000"/>
        </w:rPr>
        <w:t>od spole</w:t>
      </w:r>
      <w:r w:rsidR="00067FD9" w:rsidRPr="00067FD9">
        <w:rPr>
          <w:rFonts w:cstheme="minorHAnsi"/>
          <w:color w:val="000000"/>
        </w:rPr>
        <w:t>čnosti Galileo</w:t>
      </w:r>
      <w:r w:rsidRPr="00067FD9">
        <w:rPr>
          <w:rFonts w:cstheme="minorHAnsi"/>
          <w:color w:val="000000"/>
        </w:rPr>
        <w:t>, volitelná možnost přepnutí na webové stránky města – rozcestník ÚD, web města.</w:t>
      </w:r>
    </w:p>
    <w:p w14:paraId="53D927FE" w14:textId="687A10F5" w:rsidR="00C028BE" w:rsidRPr="00377E54" w:rsidRDefault="00C028BE" w:rsidP="00C028BE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řešení pro seniory, hendikepované a tělesně postižené osoby</w:t>
      </w:r>
    </w:p>
    <w:p w14:paraId="4CE0241A" w14:textId="0E4485A3" w:rsidR="00C028BE" w:rsidRPr="00377E54" w:rsidRDefault="00C028BE" w:rsidP="00C028BE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možnost přečtení</w:t>
      </w:r>
      <w:r w:rsidR="0085025D" w:rsidRPr="00377E54">
        <w:rPr>
          <w:rFonts w:cstheme="minorHAnsi"/>
        </w:rPr>
        <w:t xml:space="preserve"> veškerého obsahu</w:t>
      </w:r>
      <w:r w:rsidRPr="00377E54">
        <w:rPr>
          <w:rFonts w:cstheme="minorHAnsi"/>
        </w:rPr>
        <w:t xml:space="preserve"> </w:t>
      </w:r>
      <w:r w:rsidR="0085025D" w:rsidRPr="00377E54">
        <w:rPr>
          <w:rFonts w:cstheme="minorHAnsi"/>
        </w:rPr>
        <w:t>z webových stránek pomocí zabudovaných reproduktorů</w:t>
      </w:r>
    </w:p>
    <w:p w14:paraId="56C2E108" w14:textId="6741C6FB" w:rsidR="00E8184A" w:rsidRPr="00377E54" w:rsidRDefault="00C028BE" w:rsidP="00E8184A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nepřetržitý provozu 24 hodin, 7 dní v týdnu, 365 dní v</w:t>
      </w:r>
      <w:r w:rsidR="00E8184A" w:rsidRPr="00377E54">
        <w:rPr>
          <w:rFonts w:cstheme="minorHAnsi"/>
        </w:rPr>
        <w:t> </w:t>
      </w:r>
      <w:r w:rsidRPr="00377E54">
        <w:rPr>
          <w:rFonts w:cstheme="minorHAnsi"/>
        </w:rPr>
        <w:t>roce</w:t>
      </w:r>
    </w:p>
    <w:p w14:paraId="74310D75" w14:textId="77777777" w:rsidR="003B7E9D" w:rsidRPr="00377E54" w:rsidRDefault="00E8184A" w:rsidP="00E8184A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aktualizace a údržba softwaru v souladu s platnou legislativou</w:t>
      </w:r>
    </w:p>
    <w:p w14:paraId="18DE48D4" w14:textId="7AB4197F" w:rsidR="003B7E9D" w:rsidRPr="00657C71" w:rsidRDefault="003B7E9D" w:rsidP="003B7E9D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>možnost zvětšování a zmenšování zobrazeného obsahu</w:t>
      </w:r>
    </w:p>
    <w:p w14:paraId="28682B5B" w14:textId="383AEA45" w:rsidR="00657C71" w:rsidRPr="003225AC" w:rsidRDefault="00657C71" w:rsidP="00657C71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657C71">
        <w:rPr>
          <w:rFonts w:cstheme="minorHAnsi"/>
        </w:rPr>
        <w:t>QR kód pro uložení a sdílení vyhledaných informací</w:t>
      </w:r>
    </w:p>
    <w:p w14:paraId="473A2472" w14:textId="3F02AE81" w:rsidR="003225AC" w:rsidRPr="00A7733B" w:rsidRDefault="003225AC" w:rsidP="00657C71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  <w:sz w:val="24"/>
          <w:szCs w:val="24"/>
        </w:rPr>
      </w:pPr>
      <w:r w:rsidRPr="00A7733B">
        <w:rPr>
          <w:rFonts w:cstheme="minorHAnsi"/>
        </w:rPr>
        <w:t>Software pro zobrazovaní veškerého obsahu je postaven na zabezpečené webové platformě neumožňující žádným způsobem vyvolání nabídky start a tím možného vypnutí nebo přepnutí do režimu spánku a dále neumožňující žádným odkazem opuštění zobrazeného obsahu</w:t>
      </w:r>
    </w:p>
    <w:p w14:paraId="64ED6B5E" w14:textId="16868E4A" w:rsidR="00365E8C" w:rsidRPr="00A7733B" w:rsidRDefault="00A52B84" w:rsidP="00657C71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  <w:sz w:val="24"/>
          <w:szCs w:val="24"/>
        </w:rPr>
      </w:pPr>
      <w:r w:rsidRPr="00A7733B">
        <w:rPr>
          <w:rFonts w:cstheme="minorHAnsi"/>
        </w:rPr>
        <w:t>Běžný uživatel bude mít zakázaný přístup do jakéhokoliv nastavení včetně vypnutí systému a prohlížeče</w:t>
      </w:r>
    </w:p>
    <w:p w14:paraId="308FFA9A" w14:textId="69ED7BCF" w:rsidR="00397AB2" w:rsidRPr="00A7733B" w:rsidRDefault="00397AB2" w:rsidP="00657C71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  <w:sz w:val="24"/>
          <w:szCs w:val="24"/>
        </w:rPr>
      </w:pPr>
      <w:r w:rsidRPr="00A7733B">
        <w:rPr>
          <w:rFonts w:cstheme="minorHAnsi"/>
        </w:rPr>
        <w:lastRenderedPageBreak/>
        <w:t>Po spuštění zařízení se automaticky spustí do plné a funkční podoby</w:t>
      </w:r>
    </w:p>
    <w:p w14:paraId="56B3A138" w14:textId="443CC633" w:rsidR="004A4491" w:rsidRPr="0032553E" w:rsidRDefault="004A4491" w:rsidP="00657C71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  <w:sz w:val="24"/>
          <w:szCs w:val="24"/>
        </w:rPr>
      </w:pPr>
      <w:r w:rsidRPr="00A7733B">
        <w:rPr>
          <w:rFonts w:cstheme="minorHAnsi"/>
        </w:rPr>
        <w:t>Software pro zobrazení dokumentů na úřední desce města je vybaven tzv. „off-line“ módem, který v případě přerušení internetového připojení zajišťuje dostupnost vyvěšených dokumentů</w:t>
      </w:r>
    </w:p>
    <w:p w14:paraId="564AE5BD" w14:textId="7F0A0762" w:rsidR="0032553E" w:rsidRPr="00B54707" w:rsidRDefault="00A25FAF" w:rsidP="00657C71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  <w:sz w:val="24"/>
          <w:szCs w:val="24"/>
        </w:rPr>
      </w:pPr>
      <w:r>
        <w:rPr>
          <w:rFonts w:cstheme="minorHAnsi"/>
        </w:rPr>
        <w:t xml:space="preserve">V úsporném režimu zobrazení aktuálního času, </w:t>
      </w:r>
      <w:r w:rsidR="00B54707">
        <w:rPr>
          <w:rFonts w:cstheme="minorHAnsi"/>
        </w:rPr>
        <w:t xml:space="preserve">aktuálního </w:t>
      </w:r>
      <w:r>
        <w:rPr>
          <w:rFonts w:cstheme="minorHAnsi"/>
        </w:rPr>
        <w:t>dat</w:t>
      </w:r>
      <w:r w:rsidR="00DE7D51">
        <w:rPr>
          <w:rFonts w:cstheme="minorHAnsi"/>
        </w:rPr>
        <w:t xml:space="preserve">umu, aktuálního počasí </w:t>
      </w:r>
      <w:r w:rsidR="009012D9">
        <w:rPr>
          <w:rFonts w:cstheme="minorHAnsi"/>
        </w:rPr>
        <w:t>a předpověď počasí na další tři dny</w:t>
      </w:r>
    </w:p>
    <w:p w14:paraId="5E388544" w14:textId="6FBE5D8B" w:rsidR="00B54707" w:rsidRPr="00A7733B" w:rsidRDefault="00B54707" w:rsidP="00657C71">
      <w:pPr>
        <w:pStyle w:val="Odstavecseseznamem"/>
        <w:numPr>
          <w:ilvl w:val="0"/>
          <w:numId w:val="3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  <w:sz w:val="24"/>
          <w:szCs w:val="24"/>
        </w:rPr>
      </w:pPr>
      <w:r>
        <w:rPr>
          <w:rFonts w:cstheme="minorHAnsi"/>
        </w:rPr>
        <w:t xml:space="preserve">Možnost zvětšování a zmenšování obsahu </w:t>
      </w:r>
      <w:r w:rsidR="00132957">
        <w:rPr>
          <w:rFonts w:cstheme="minorHAnsi"/>
        </w:rPr>
        <w:t>úvodní obrazovky</w:t>
      </w:r>
    </w:p>
    <w:p w14:paraId="035A8F0E" w14:textId="77777777" w:rsidR="00A7733B" w:rsidRDefault="00A7733B" w:rsidP="003C026E">
      <w:pPr>
        <w:pStyle w:val="Odstavecseseznamem"/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</w:p>
    <w:p w14:paraId="7E72D81E" w14:textId="0C2F0835" w:rsidR="00CA4722" w:rsidRPr="003C026E" w:rsidRDefault="00E8184A" w:rsidP="003C026E">
      <w:pPr>
        <w:pStyle w:val="Odstavecseseznamem"/>
        <w:tabs>
          <w:tab w:val="left" w:pos="1843"/>
        </w:tabs>
        <w:spacing w:after="0" w:line="240" w:lineRule="auto"/>
        <w:textAlignment w:val="baseline"/>
        <w:rPr>
          <w:rFonts w:cstheme="minorHAnsi"/>
          <w:color w:val="000000"/>
        </w:rPr>
      </w:pPr>
      <w:r w:rsidRPr="00377E54">
        <w:rPr>
          <w:rFonts w:cstheme="minorHAnsi"/>
        </w:rPr>
        <w:t xml:space="preserve"> </w:t>
      </w:r>
    </w:p>
    <w:p w14:paraId="24421C1A" w14:textId="77777777" w:rsidR="003544F5" w:rsidRPr="0065020B" w:rsidRDefault="003544F5" w:rsidP="003544F5">
      <w:pPr>
        <w:spacing w:before="120" w:after="120"/>
        <w:jc w:val="both"/>
        <w:rPr>
          <w:b/>
          <w:bCs/>
        </w:rPr>
      </w:pPr>
      <w:r w:rsidRPr="0065020B">
        <w:rPr>
          <w:b/>
          <w:bCs/>
        </w:rPr>
        <w:t>Požadovaná podoba úvodní obrazovky</w:t>
      </w:r>
      <w:r>
        <w:rPr>
          <w:b/>
          <w:bCs/>
        </w:rPr>
        <w:tab/>
      </w:r>
      <w:r w:rsidRPr="0065020B">
        <w:rPr>
          <w:b/>
          <w:bCs/>
        </w:rPr>
        <w:tab/>
        <w:t xml:space="preserve">      Požadovaná velikost zobraz</w:t>
      </w:r>
      <w:r>
        <w:rPr>
          <w:b/>
          <w:bCs/>
        </w:rPr>
        <w:t xml:space="preserve">ovaných </w:t>
      </w:r>
      <w:r w:rsidRPr="0065020B">
        <w:rPr>
          <w:b/>
          <w:bCs/>
        </w:rPr>
        <w:t>dokumentů</w:t>
      </w:r>
    </w:p>
    <w:p w14:paraId="173CCCCB" w14:textId="77777777" w:rsidR="003544F5" w:rsidRDefault="003544F5" w:rsidP="003544F5">
      <w:pPr>
        <w:spacing w:before="120" w:after="120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28935D5" wp14:editId="34E2D4B1">
            <wp:simplePos x="0" y="0"/>
            <wp:positionH relativeFrom="margin">
              <wp:align>right</wp:align>
            </wp:positionH>
            <wp:positionV relativeFrom="paragraph">
              <wp:posOffset>5439</wp:posOffset>
            </wp:positionV>
            <wp:extent cx="2975826" cy="4975415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26" cy="497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7D06597F" wp14:editId="77A45D1C">
            <wp:extent cx="2812211" cy="4976164"/>
            <wp:effectExtent l="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63" cy="510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EA07" w14:textId="77777777" w:rsidR="003544F5" w:rsidRDefault="003544F5" w:rsidP="003544F5">
      <w:pPr>
        <w:pStyle w:val="Odstavecseseznamem"/>
        <w:tabs>
          <w:tab w:val="left" w:pos="1843"/>
        </w:tabs>
        <w:textAlignment w:val="baseline"/>
        <w:rPr>
          <w:rFonts w:cstheme="minorHAnsi"/>
          <w:b/>
          <w:bCs/>
        </w:rPr>
      </w:pPr>
    </w:p>
    <w:p w14:paraId="023CF379" w14:textId="4863A4D2" w:rsidR="00E934BA" w:rsidRPr="00377E54" w:rsidRDefault="00E934BA" w:rsidP="00E934BA">
      <w:pPr>
        <w:pStyle w:val="Odstavecseseznamem"/>
        <w:numPr>
          <w:ilvl w:val="0"/>
          <w:numId w:val="1"/>
        </w:numPr>
        <w:tabs>
          <w:tab w:val="left" w:pos="1843"/>
        </w:tabs>
        <w:textAlignment w:val="baseline"/>
        <w:rPr>
          <w:rFonts w:cstheme="minorHAnsi"/>
          <w:b/>
          <w:bCs/>
        </w:rPr>
      </w:pPr>
      <w:r w:rsidRPr="00377E54">
        <w:rPr>
          <w:rFonts w:cstheme="minorHAnsi"/>
          <w:b/>
          <w:bCs/>
        </w:rPr>
        <w:t>DISPLAY</w:t>
      </w:r>
    </w:p>
    <w:p w14:paraId="312925BE" w14:textId="77777777" w:rsidR="004B7D43" w:rsidRPr="00377E54" w:rsidRDefault="004B7D43" w:rsidP="004B7D43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vertikální orientace displeje</w:t>
      </w:r>
    </w:p>
    <w:p w14:paraId="1299B7E1" w14:textId="77777777" w:rsidR="004B7D43" w:rsidRPr="00377E54" w:rsidRDefault="004B7D43" w:rsidP="004B7D43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interaktivní dotyková plocha 43"</w:t>
      </w:r>
    </w:p>
    <w:p w14:paraId="2E2FDBA7" w14:textId="77777777" w:rsidR="004B7D43" w:rsidRPr="00377E54" w:rsidRDefault="004B7D43" w:rsidP="004B7D43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barevný dotykový TFT LCD displej</w:t>
      </w:r>
    </w:p>
    <w:p w14:paraId="7D0A4FE2" w14:textId="77777777" w:rsidR="004B7D43" w:rsidRPr="00377E54" w:rsidRDefault="004B7D43" w:rsidP="004B7D43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poměr stran 9:16</w:t>
      </w:r>
    </w:p>
    <w:p w14:paraId="0FA7967A" w14:textId="77777777" w:rsidR="004B7D43" w:rsidRPr="00377E54" w:rsidRDefault="004B7D43" w:rsidP="004B7D43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rozlišení FULL HD (1080x 1920 pixelů)</w:t>
      </w:r>
    </w:p>
    <w:p w14:paraId="7ED8C391" w14:textId="15D138AF" w:rsidR="004B7D43" w:rsidRPr="00377E54" w:rsidRDefault="004B7D43" w:rsidP="004B7D43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 xml:space="preserve">svítivost min. </w:t>
      </w:r>
      <w:r w:rsidR="00EA7CE4">
        <w:rPr>
          <w:rFonts w:cstheme="minorHAnsi"/>
        </w:rPr>
        <w:t>3</w:t>
      </w:r>
      <w:r w:rsidRPr="00377E54">
        <w:rPr>
          <w:rFonts w:cstheme="minorHAnsi"/>
        </w:rPr>
        <w:t>500 NITS</w:t>
      </w:r>
    </w:p>
    <w:p w14:paraId="5CD3A01D" w14:textId="668BFE31" w:rsidR="004B7D43" w:rsidRDefault="004B7D43" w:rsidP="004B7D43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kontrast 4000:1</w:t>
      </w:r>
    </w:p>
    <w:p w14:paraId="23A385BA" w14:textId="54A2B807" w:rsidR="00B933D8" w:rsidRPr="00377E54" w:rsidRDefault="00B933D8" w:rsidP="004B7D43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>
        <w:rPr>
          <w:rFonts w:cstheme="minorHAnsi"/>
        </w:rPr>
        <w:t>pozorovací úhel 175°</w:t>
      </w:r>
    </w:p>
    <w:p w14:paraId="152C3D33" w14:textId="5A3E0AB8" w:rsidR="002E2117" w:rsidRDefault="004B7D43" w:rsidP="002E2117">
      <w:pPr>
        <w:pStyle w:val="Odstavecseseznamem"/>
        <w:numPr>
          <w:ilvl w:val="0"/>
          <w:numId w:val="6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lastRenderedPageBreak/>
        <w:t>noční osvětlení s filtrem modrého světla</w:t>
      </w:r>
    </w:p>
    <w:p w14:paraId="192E235E" w14:textId="77777777" w:rsidR="00183A9B" w:rsidRDefault="00183A9B" w:rsidP="00183A9B">
      <w:pPr>
        <w:pStyle w:val="Odstavecseseznamem"/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</w:p>
    <w:p w14:paraId="79573196" w14:textId="77777777" w:rsidR="00393CBB" w:rsidRDefault="00393CBB" w:rsidP="00183A9B">
      <w:pPr>
        <w:pStyle w:val="Odstavecseseznamem"/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</w:p>
    <w:p w14:paraId="7086D570" w14:textId="77777777" w:rsidR="00393CBB" w:rsidRPr="002E2117" w:rsidRDefault="00393CBB" w:rsidP="00183A9B">
      <w:pPr>
        <w:pStyle w:val="Odstavecseseznamem"/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</w:p>
    <w:p w14:paraId="3D5BEBC9" w14:textId="403DB1F4" w:rsidR="00347DB6" w:rsidRPr="009A5D6D" w:rsidRDefault="00347DB6" w:rsidP="00347DB6">
      <w:pPr>
        <w:pStyle w:val="Odstavecseseznamem"/>
        <w:numPr>
          <w:ilvl w:val="0"/>
          <w:numId w:val="1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  <w:b/>
          <w:bCs/>
        </w:rPr>
      </w:pPr>
      <w:r w:rsidRPr="009A5D6D">
        <w:rPr>
          <w:rFonts w:cstheme="minorHAnsi"/>
          <w:b/>
          <w:bCs/>
        </w:rPr>
        <w:t>POČÍTAČ</w:t>
      </w:r>
    </w:p>
    <w:p w14:paraId="17481576" w14:textId="2D1E7450" w:rsidR="006E0DDE" w:rsidRPr="00377E54" w:rsidRDefault="006E0DDE" w:rsidP="006E0DDE">
      <w:pPr>
        <w:pStyle w:val="Odstavecseseznamem"/>
        <w:numPr>
          <w:ilvl w:val="0"/>
          <w:numId w:val="10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CPU</w:t>
      </w:r>
      <w:r w:rsidR="0011387C" w:rsidRPr="00377E54">
        <w:rPr>
          <w:rFonts w:cstheme="minorHAnsi"/>
        </w:rPr>
        <w:t xml:space="preserve"> </w:t>
      </w:r>
      <w:r w:rsidRPr="00377E54">
        <w:rPr>
          <w:rFonts w:cstheme="minorHAnsi"/>
        </w:rPr>
        <w:t xml:space="preserve">Intel </w:t>
      </w:r>
      <w:r w:rsidR="0070085F">
        <w:rPr>
          <w:rFonts w:cstheme="minorHAnsi"/>
        </w:rPr>
        <w:t>min</w:t>
      </w:r>
      <w:r w:rsidR="00EC3B08">
        <w:rPr>
          <w:rFonts w:cstheme="minorHAnsi"/>
        </w:rPr>
        <w:t>.</w:t>
      </w:r>
      <w:r w:rsidRPr="00377E54">
        <w:rPr>
          <w:rFonts w:cstheme="minorHAnsi"/>
        </w:rPr>
        <w:t xml:space="preserve"> 2,8 GHz QuadCore</w:t>
      </w:r>
    </w:p>
    <w:p w14:paraId="436C1986" w14:textId="3C4C8005" w:rsidR="006E0DDE" w:rsidRPr="00377E54" w:rsidRDefault="006E0DDE" w:rsidP="006E0DDE">
      <w:pPr>
        <w:pStyle w:val="Odstavecseseznamem"/>
        <w:numPr>
          <w:ilvl w:val="0"/>
          <w:numId w:val="10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 xml:space="preserve">HDD </w:t>
      </w:r>
      <w:r w:rsidR="0011387C" w:rsidRPr="00377E54">
        <w:rPr>
          <w:rFonts w:cstheme="minorHAnsi"/>
        </w:rPr>
        <w:t>min</w:t>
      </w:r>
      <w:r w:rsidR="00EC3B08">
        <w:rPr>
          <w:rFonts w:cstheme="minorHAnsi"/>
        </w:rPr>
        <w:t xml:space="preserve">. </w:t>
      </w:r>
      <w:r w:rsidRPr="00377E54">
        <w:rPr>
          <w:rFonts w:cstheme="minorHAnsi"/>
        </w:rPr>
        <w:t>128 GB M.2 SSD</w:t>
      </w:r>
    </w:p>
    <w:p w14:paraId="0AD2351A" w14:textId="7934E86D" w:rsidR="00015159" w:rsidRDefault="006E0DDE" w:rsidP="00015159">
      <w:pPr>
        <w:pStyle w:val="Odstavecseseznamem"/>
        <w:numPr>
          <w:ilvl w:val="0"/>
          <w:numId w:val="10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 xml:space="preserve">RAM </w:t>
      </w:r>
      <w:r w:rsidR="0011387C" w:rsidRPr="00377E54">
        <w:rPr>
          <w:rFonts w:cstheme="minorHAnsi"/>
        </w:rPr>
        <w:t>min</w:t>
      </w:r>
      <w:r w:rsidR="00EC3B08">
        <w:rPr>
          <w:rFonts w:cstheme="minorHAnsi"/>
        </w:rPr>
        <w:t>.</w:t>
      </w:r>
      <w:r w:rsidR="0011387C" w:rsidRPr="00377E54">
        <w:rPr>
          <w:rFonts w:cstheme="minorHAnsi"/>
        </w:rPr>
        <w:t xml:space="preserve"> </w:t>
      </w:r>
      <w:r w:rsidRPr="00377E54">
        <w:rPr>
          <w:rFonts w:cstheme="minorHAnsi"/>
        </w:rPr>
        <w:t>8 GB DDR4</w:t>
      </w:r>
    </w:p>
    <w:p w14:paraId="1B8825AB" w14:textId="76BB4EFD" w:rsidR="00015159" w:rsidRPr="00015159" w:rsidRDefault="00015159" w:rsidP="00015159">
      <w:pPr>
        <w:pStyle w:val="Odstavecseseznamem"/>
        <w:numPr>
          <w:ilvl w:val="0"/>
          <w:numId w:val="10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015159">
        <w:t>OS Windows® 10 IoT – přizpůsobený operační systém pro Smart zařízení, v češtině</w:t>
      </w:r>
    </w:p>
    <w:p w14:paraId="740D0BD4" w14:textId="6B4900F6" w:rsidR="00736F40" w:rsidRPr="00377E54" w:rsidRDefault="006E0DDE" w:rsidP="00736F40">
      <w:pPr>
        <w:pStyle w:val="Odstavecseseznamem"/>
        <w:numPr>
          <w:ilvl w:val="0"/>
          <w:numId w:val="10"/>
        </w:numPr>
        <w:tabs>
          <w:tab w:val="left" w:pos="1843"/>
        </w:tabs>
        <w:textAlignment w:val="baseline"/>
        <w:rPr>
          <w:rFonts w:cstheme="minorHAnsi"/>
          <w:b/>
          <w:bCs/>
        </w:rPr>
      </w:pPr>
      <w:r w:rsidRPr="00377E54">
        <w:rPr>
          <w:rFonts w:cstheme="minorHAnsi"/>
        </w:rPr>
        <w:t>rozhraní LAN</w:t>
      </w:r>
      <w:r w:rsidR="007A5740">
        <w:rPr>
          <w:rFonts w:cstheme="minorHAnsi"/>
        </w:rPr>
        <w:t xml:space="preserve"> – RJ45</w:t>
      </w:r>
    </w:p>
    <w:p w14:paraId="661336F5" w14:textId="77777777" w:rsidR="00BF050D" w:rsidRPr="00377E54" w:rsidRDefault="00BF050D" w:rsidP="00BF050D">
      <w:pPr>
        <w:pStyle w:val="Odstavecseseznamem"/>
        <w:tabs>
          <w:tab w:val="left" w:pos="1843"/>
        </w:tabs>
        <w:textAlignment w:val="baseline"/>
        <w:rPr>
          <w:rFonts w:cstheme="minorHAnsi"/>
          <w:b/>
          <w:bCs/>
        </w:rPr>
      </w:pPr>
    </w:p>
    <w:p w14:paraId="7BC514D6" w14:textId="2F1BF485" w:rsidR="00736F40" w:rsidRPr="00377E54" w:rsidRDefault="00736F40" w:rsidP="00BF050D">
      <w:pPr>
        <w:pStyle w:val="Odstavecseseznamem"/>
        <w:numPr>
          <w:ilvl w:val="0"/>
          <w:numId w:val="1"/>
        </w:numPr>
        <w:tabs>
          <w:tab w:val="left" w:pos="1843"/>
        </w:tabs>
        <w:textAlignment w:val="baseline"/>
        <w:rPr>
          <w:rFonts w:cstheme="minorHAnsi"/>
          <w:b/>
          <w:bCs/>
        </w:rPr>
      </w:pPr>
      <w:r w:rsidRPr="00377E54">
        <w:rPr>
          <w:rFonts w:cstheme="minorHAnsi"/>
          <w:b/>
          <w:bCs/>
        </w:rPr>
        <w:t>PROVOZNÍ PODMÍNKY</w:t>
      </w:r>
    </w:p>
    <w:p w14:paraId="465D223A" w14:textId="53352122" w:rsidR="00736F40" w:rsidRDefault="00736F40" w:rsidP="00736F40">
      <w:pPr>
        <w:pStyle w:val="Odstavecseseznamem"/>
        <w:numPr>
          <w:ilvl w:val="0"/>
          <w:numId w:val="12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 xml:space="preserve">teploty </w:t>
      </w:r>
      <w:r w:rsidR="00E0607C" w:rsidRPr="00377E54">
        <w:rPr>
          <w:rFonts w:cstheme="minorHAnsi"/>
        </w:rPr>
        <w:t xml:space="preserve">min. </w:t>
      </w:r>
      <w:r w:rsidRPr="00377E54">
        <w:rPr>
          <w:rFonts w:cstheme="minorHAnsi"/>
        </w:rPr>
        <w:t>-</w:t>
      </w:r>
      <w:r w:rsidRPr="00377E54">
        <w:rPr>
          <w:rFonts w:cstheme="minorHAnsi"/>
        </w:rPr>
        <w:softHyphen/>
        <w:t>35°C</w:t>
      </w:r>
      <w:r w:rsidR="00E0607C" w:rsidRPr="00377E54">
        <w:rPr>
          <w:rFonts w:cstheme="minorHAnsi"/>
        </w:rPr>
        <w:t xml:space="preserve"> </w:t>
      </w:r>
      <w:r w:rsidR="00BB141E" w:rsidRPr="00377E54">
        <w:rPr>
          <w:rFonts w:cstheme="minorHAnsi"/>
        </w:rPr>
        <w:t>a nižší a min.</w:t>
      </w:r>
      <w:r w:rsidRPr="00377E54">
        <w:rPr>
          <w:rFonts w:cstheme="minorHAnsi"/>
        </w:rPr>
        <w:t xml:space="preserve"> +6</w:t>
      </w:r>
      <w:r w:rsidR="00167579">
        <w:rPr>
          <w:rFonts w:cstheme="minorHAnsi"/>
        </w:rPr>
        <w:t>5</w:t>
      </w:r>
      <w:r w:rsidRPr="00377E54">
        <w:rPr>
          <w:rFonts w:cstheme="minorHAnsi"/>
        </w:rPr>
        <w:t>°C</w:t>
      </w:r>
      <w:r w:rsidR="00BB141E" w:rsidRPr="00377E54">
        <w:rPr>
          <w:rFonts w:cstheme="minorHAnsi"/>
        </w:rPr>
        <w:t xml:space="preserve"> a vyšší</w:t>
      </w:r>
      <w:r w:rsidR="004240C8" w:rsidRPr="00377E54">
        <w:rPr>
          <w:rFonts w:cstheme="minorHAnsi"/>
        </w:rPr>
        <w:t xml:space="preserve"> garantované bez využití klimatizační jednotky</w:t>
      </w:r>
    </w:p>
    <w:p w14:paraId="3844EAFF" w14:textId="341E15F5" w:rsidR="00BE7F5C" w:rsidRDefault="00BE7F5C" w:rsidP="00736F40">
      <w:pPr>
        <w:pStyle w:val="Odstavecseseznamem"/>
        <w:numPr>
          <w:ilvl w:val="0"/>
          <w:numId w:val="12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>
        <w:rPr>
          <w:rFonts w:cstheme="minorHAnsi"/>
        </w:rPr>
        <w:t>napájení AC 230 V, 50 Hz</w:t>
      </w:r>
    </w:p>
    <w:p w14:paraId="7DF6EC79" w14:textId="77777777" w:rsidR="00736F40" w:rsidRPr="00377E54" w:rsidRDefault="00736F40" w:rsidP="00736F40">
      <w:pPr>
        <w:pStyle w:val="Odstavecseseznamem"/>
        <w:numPr>
          <w:ilvl w:val="0"/>
          <w:numId w:val="12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inteligentní systém hlídání teploty vnitřního prostoru u jednotlivých komponentů</w:t>
      </w:r>
    </w:p>
    <w:p w14:paraId="5C4D13D9" w14:textId="77777777" w:rsidR="00736F40" w:rsidRPr="00377E54" w:rsidRDefault="00736F40" w:rsidP="00736F40">
      <w:pPr>
        <w:pStyle w:val="Odstavecseseznamem"/>
        <w:numPr>
          <w:ilvl w:val="0"/>
          <w:numId w:val="12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 w:rsidRPr="00377E54">
        <w:rPr>
          <w:rFonts w:cstheme="minorHAnsi"/>
        </w:rPr>
        <w:t>doba 24 hodin denně, 7 dní v týdnu, 365 dní v roce</w:t>
      </w:r>
    </w:p>
    <w:p w14:paraId="50E6F032" w14:textId="64E4394C" w:rsidR="00105CA6" w:rsidRDefault="00476EE2" w:rsidP="00105CA6">
      <w:pPr>
        <w:pStyle w:val="Odstavecseseznamem"/>
        <w:numPr>
          <w:ilvl w:val="0"/>
          <w:numId w:val="12"/>
        </w:num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  <w:r>
        <w:rPr>
          <w:rFonts w:cstheme="minorHAnsi"/>
        </w:rPr>
        <w:t xml:space="preserve">stupeň krytí min. IP65, </w:t>
      </w:r>
      <w:r w:rsidR="00736F40" w:rsidRPr="00377E54">
        <w:rPr>
          <w:rFonts w:cstheme="minorHAnsi"/>
        </w:rPr>
        <w:t>prostředí venkovní, středoevropské</w:t>
      </w:r>
    </w:p>
    <w:p w14:paraId="29BD91DA" w14:textId="781DA123" w:rsidR="0082091D" w:rsidRDefault="0082091D" w:rsidP="0082091D">
      <w:pPr>
        <w:tabs>
          <w:tab w:val="left" w:pos="1843"/>
        </w:tabs>
        <w:spacing w:after="0" w:line="240" w:lineRule="auto"/>
        <w:textAlignment w:val="baseline"/>
        <w:rPr>
          <w:rFonts w:cstheme="minorHAnsi"/>
        </w:rPr>
      </w:pPr>
    </w:p>
    <w:p w14:paraId="6082F79F" w14:textId="77777777" w:rsidR="008F4DC8" w:rsidRDefault="008F4DC8" w:rsidP="008F4DC8">
      <w:pPr>
        <w:rPr>
          <w:b/>
          <w:bCs/>
        </w:rPr>
      </w:pPr>
      <w:r>
        <w:rPr>
          <w:b/>
          <w:bCs/>
        </w:rPr>
        <w:t>Další ujednání:</w:t>
      </w:r>
    </w:p>
    <w:p w14:paraId="1B62732B" w14:textId="77777777" w:rsidR="008F4DC8" w:rsidRPr="00F9548A" w:rsidRDefault="008F4DC8" w:rsidP="008F4DC8">
      <w:pPr>
        <w:rPr>
          <w:rFonts w:cstheme="minorHAnsi"/>
          <w:b/>
          <w:bCs/>
          <w:sz w:val="24"/>
          <w:szCs w:val="24"/>
        </w:rPr>
      </w:pPr>
      <w:r w:rsidRPr="00F9548A">
        <w:rPr>
          <w:rFonts w:cstheme="minorHAnsi"/>
        </w:rPr>
        <w:t>Elektronická úřední deska musí plnit požadavky § 26 odst. 1 zákona č. 500/2004 Sb., správní řád</w:t>
      </w:r>
    </w:p>
    <w:p w14:paraId="2AE8FB62" w14:textId="77777777" w:rsidR="008F4DC8" w:rsidRDefault="008F4DC8" w:rsidP="008F4DC8">
      <w:r>
        <w:t>Zadavatel nepřipouští možnost správy elektronické úřední desky pomocí redakčního anebo obdobného systéme dodavatele. Elektronická úřední deska musí pracovat plně automaticky a zobrazovat všechny dokumenty z webové elektronické úřední desky anebo modulu úřední deska od spisové služby.</w:t>
      </w:r>
    </w:p>
    <w:p w14:paraId="4700B25F" w14:textId="77777777" w:rsidR="008F4DC8" w:rsidRDefault="008F4DC8" w:rsidP="008F4DC8">
      <w:r>
        <w:t>Dodavatel společně se svojí nabídkou předloží Data sheet, kde bude patrné splnění výše uvedených požadavků.</w:t>
      </w:r>
    </w:p>
    <w:p w14:paraId="4C3364FB" w14:textId="23202689" w:rsidR="00FB001F" w:rsidRPr="000D27CE" w:rsidRDefault="00FB001F" w:rsidP="00127357">
      <w:pPr>
        <w:pStyle w:val="Default"/>
        <w:rPr>
          <w:rFonts w:asciiTheme="minorHAnsi" w:hAnsiTheme="minorHAnsi" w:cstheme="minorHAnsi"/>
          <w:sz w:val="20"/>
          <w:szCs w:val="20"/>
        </w:rPr>
      </w:pPr>
    </w:p>
    <w:sectPr w:rsidR="00FB001F" w:rsidRPr="000D27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0D1ED" w14:textId="77777777" w:rsidR="00820AAE" w:rsidRDefault="00820AAE" w:rsidP="00384346">
      <w:pPr>
        <w:spacing w:after="0" w:line="240" w:lineRule="auto"/>
      </w:pPr>
      <w:r>
        <w:separator/>
      </w:r>
    </w:p>
  </w:endnote>
  <w:endnote w:type="continuationSeparator" w:id="0">
    <w:p w14:paraId="0CF3A8AE" w14:textId="77777777" w:rsidR="00820AAE" w:rsidRDefault="00820AAE" w:rsidP="0038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41223" w14:textId="77777777" w:rsidR="00820AAE" w:rsidRDefault="00820AAE" w:rsidP="00384346">
      <w:pPr>
        <w:spacing w:after="0" w:line="240" w:lineRule="auto"/>
      </w:pPr>
      <w:r>
        <w:separator/>
      </w:r>
    </w:p>
  </w:footnote>
  <w:footnote w:type="continuationSeparator" w:id="0">
    <w:p w14:paraId="0D1B22F7" w14:textId="77777777" w:rsidR="00820AAE" w:rsidRDefault="00820AAE" w:rsidP="00384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7.75pt;height:57.75pt" o:bullet="t">
        <v:imagedata r:id="rId1" o:title="ikony"/>
      </v:shape>
    </w:pict>
  </w:numPicBullet>
  <w:abstractNum w:abstractNumId="0" w15:restartNumberingAfterBreak="0">
    <w:nsid w:val="168635E6"/>
    <w:multiLevelType w:val="hybridMultilevel"/>
    <w:tmpl w:val="BF12A350"/>
    <w:lvl w:ilvl="0" w:tplc="FDA8C9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D0D30"/>
    <w:multiLevelType w:val="hybridMultilevel"/>
    <w:tmpl w:val="208618A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B111D6"/>
    <w:multiLevelType w:val="multilevel"/>
    <w:tmpl w:val="74BCBE28"/>
    <w:lvl w:ilvl="0">
      <w:start w:val="1"/>
      <w:numFmt w:val="decimal"/>
      <w:pStyle w:val="N1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2"/>
        <w:szCs w:val="22"/>
        <w:u w:val="none"/>
        <w:vertAlign w:val="baseline"/>
        <w:em w:val="none"/>
      </w:rPr>
    </w:lvl>
    <w:lvl w:ilvl="1">
      <w:start w:val="1"/>
      <w:numFmt w:val="decimal"/>
      <w:pStyle w:val="Odstavec"/>
      <w:lvlText w:val="%1.%2."/>
      <w:lvlJc w:val="left"/>
      <w:pPr>
        <w:tabs>
          <w:tab w:val="num" w:pos="792"/>
        </w:tabs>
        <w:ind w:left="794" w:hanging="794"/>
      </w:pPr>
      <w:rPr>
        <w:rFonts w:ascii="Garamond" w:hAnsi="Garamond" w:cs="Garamond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22"/>
        <w:szCs w:val="22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21D46BFA"/>
    <w:multiLevelType w:val="hybridMultilevel"/>
    <w:tmpl w:val="197E56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A0AF7"/>
    <w:multiLevelType w:val="hybridMultilevel"/>
    <w:tmpl w:val="B290BC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96730"/>
    <w:multiLevelType w:val="multilevel"/>
    <w:tmpl w:val="D6F87D5E"/>
    <w:lvl w:ilvl="0">
      <w:start w:val="1"/>
      <w:numFmt w:val="lowerLetter"/>
      <w:lvlText w:val="%1)"/>
      <w:lvlJc w:val="left"/>
      <w:pPr>
        <w:tabs>
          <w:tab w:val="num" w:pos="1248"/>
        </w:tabs>
        <w:ind w:left="1248" w:hanging="255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tabs>
          <w:tab w:val="num" w:pos="1815"/>
        </w:tabs>
        <w:ind w:left="1815" w:hanging="25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ambria" w:hAnsi="Cambria" w:cs="Cambria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ahoma" w:hAnsi="Tahoma" w:cs="Tahom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ambria" w:hAnsi="Cambria" w:cs="Cambria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ahoma" w:hAnsi="Tahoma" w:cs="Tahom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 w15:restartNumberingAfterBreak="0">
    <w:nsid w:val="36CC0070"/>
    <w:multiLevelType w:val="hybridMultilevel"/>
    <w:tmpl w:val="D98EA8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467E1"/>
    <w:multiLevelType w:val="hybridMultilevel"/>
    <w:tmpl w:val="D50E19A6"/>
    <w:lvl w:ilvl="0" w:tplc="FDA8C9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C4286"/>
    <w:multiLevelType w:val="hybridMultilevel"/>
    <w:tmpl w:val="BDCA7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13FB5"/>
    <w:multiLevelType w:val="hybridMultilevel"/>
    <w:tmpl w:val="7DE08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9F60B9"/>
    <w:multiLevelType w:val="hybridMultilevel"/>
    <w:tmpl w:val="B9FCA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57E85"/>
    <w:multiLevelType w:val="hybridMultilevel"/>
    <w:tmpl w:val="175688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02CAC"/>
    <w:multiLevelType w:val="multilevel"/>
    <w:tmpl w:val="3FBA415A"/>
    <w:lvl w:ilvl="0">
      <w:start w:val="1"/>
      <w:numFmt w:val="decimal"/>
      <w:pStyle w:val="Stylodstavecslovan"/>
      <w:lvlText w:val="%1."/>
      <w:lvlJc w:val="left"/>
      <w:pPr>
        <w:ind w:left="360" w:hanging="360"/>
      </w:pPr>
      <w:rPr>
        <w:rFonts w:cs="Garamond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Garamond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Garamond" w:hint="default"/>
      </w:rPr>
    </w:lvl>
    <w:lvl w:ilvl="3">
      <w:start w:val="1"/>
      <w:numFmt w:val="decimal"/>
      <w:lvlText w:val="%1.%2.1."/>
      <w:lvlJc w:val="left"/>
      <w:pPr>
        <w:ind w:left="1728" w:hanging="648"/>
      </w:pPr>
      <w:rPr>
        <w:rFonts w:cs="Garamond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Garamond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Garamond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Garamond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Garamond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Garamond" w:hint="default"/>
      </w:rPr>
    </w:lvl>
  </w:abstractNum>
  <w:abstractNum w:abstractNumId="13" w15:restartNumberingAfterBreak="0">
    <w:nsid w:val="5C9E5DBD"/>
    <w:multiLevelType w:val="hybridMultilevel"/>
    <w:tmpl w:val="C7C8C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FE7CFC"/>
    <w:multiLevelType w:val="hybridMultilevel"/>
    <w:tmpl w:val="2E4EBD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075CF"/>
    <w:multiLevelType w:val="hybridMultilevel"/>
    <w:tmpl w:val="B84838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287251"/>
    <w:multiLevelType w:val="hybridMultilevel"/>
    <w:tmpl w:val="EA5A39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F583F"/>
    <w:multiLevelType w:val="hybridMultilevel"/>
    <w:tmpl w:val="A4107354"/>
    <w:lvl w:ilvl="0" w:tplc="FDA8C9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80CAB"/>
    <w:multiLevelType w:val="hybridMultilevel"/>
    <w:tmpl w:val="5C8C04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4322439">
    <w:abstractNumId w:val="3"/>
  </w:num>
  <w:num w:numId="2" w16cid:durableId="1167748469">
    <w:abstractNumId w:val="17"/>
  </w:num>
  <w:num w:numId="3" w16cid:durableId="2046902350">
    <w:abstractNumId w:val="14"/>
  </w:num>
  <w:num w:numId="4" w16cid:durableId="1908765393">
    <w:abstractNumId w:val="1"/>
  </w:num>
  <w:num w:numId="5" w16cid:durableId="1089276792">
    <w:abstractNumId w:val="9"/>
  </w:num>
  <w:num w:numId="6" w16cid:durableId="1887330413">
    <w:abstractNumId w:val="11"/>
  </w:num>
  <w:num w:numId="7" w16cid:durableId="242109013">
    <w:abstractNumId w:val="4"/>
  </w:num>
  <w:num w:numId="8" w16cid:durableId="1561208481">
    <w:abstractNumId w:val="15"/>
  </w:num>
  <w:num w:numId="9" w16cid:durableId="1408726907">
    <w:abstractNumId w:val="7"/>
  </w:num>
  <w:num w:numId="10" w16cid:durableId="733772797">
    <w:abstractNumId w:val="16"/>
  </w:num>
  <w:num w:numId="11" w16cid:durableId="404570111">
    <w:abstractNumId w:val="0"/>
  </w:num>
  <w:num w:numId="12" w16cid:durableId="1945190543">
    <w:abstractNumId w:val="18"/>
  </w:num>
  <w:num w:numId="13" w16cid:durableId="1833250600">
    <w:abstractNumId w:val="10"/>
  </w:num>
  <w:num w:numId="14" w16cid:durableId="147720206">
    <w:abstractNumId w:val="18"/>
  </w:num>
  <w:num w:numId="15" w16cid:durableId="1306088677">
    <w:abstractNumId w:val="15"/>
  </w:num>
  <w:num w:numId="16" w16cid:durableId="801924220">
    <w:abstractNumId w:val="18"/>
  </w:num>
  <w:num w:numId="17" w16cid:durableId="2030374781">
    <w:abstractNumId w:val="13"/>
  </w:num>
  <w:num w:numId="18" w16cid:durableId="598491158">
    <w:abstractNumId w:val="6"/>
  </w:num>
  <w:num w:numId="19" w16cid:durableId="285502884">
    <w:abstractNumId w:val="8"/>
  </w:num>
  <w:num w:numId="20" w16cid:durableId="260649222">
    <w:abstractNumId w:val="12"/>
  </w:num>
  <w:num w:numId="21" w16cid:durableId="20594211">
    <w:abstractNumId w:val="2"/>
  </w:num>
  <w:num w:numId="22" w16cid:durableId="7952906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A6C"/>
    <w:rsid w:val="00002730"/>
    <w:rsid w:val="00011833"/>
    <w:rsid w:val="00015159"/>
    <w:rsid w:val="00025110"/>
    <w:rsid w:val="00027B71"/>
    <w:rsid w:val="00041AAC"/>
    <w:rsid w:val="00047D4E"/>
    <w:rsid w:val="00067FD9"/>
    <w:rsid w:val="00086F4B"/>
    <w:rsid w:val="00094785"/>
    <w:rsid w:val="000B2D07"/>
    <w:rsid w:val="000D27CE"/>
    <w:rsid w:val="000F4AC5"/>
    <w:rsid w:val="00101CE8"/>
    <w:rsid w:val="00105CA6"/>
    <w:rsid w:val="0011387C"/>
    <w:rsid w:val="001225F4"/>
    <w:rsid w:val="00127357"/>
    <w:rsid w:val="0013085E"/>
    <w:rsid w:val="00131242"/>
    <w:rsid w:val="00132957"/>
    <w:rsid w:val="00147A5A"/>
    <w:rsid w:val="00153B7D"/>
    <w:rsid w:val="00163204"/>
    <w:rsid w:val="00167579"/>
    <w:rsid w:val="0017555C"/>
    <w:rsid w:val="00183A9B"/>
    <w:rsid w:val="001A2A8C"/>
    <w:rsid w:val="001A5A87"/>
    <w:rsid w:val="001B3C15"/>
    <w:rsid w:val="001E1ACA"/>
    <w:rsid w:val="001E5FF0"/>
    <w:rsid w:val="001E7FD8"/>
    <w:rsid w:val="00200398"/>
    <w:rsid w:val="002179E3"/>
    <w:rsid w:val="00223095"/>
    <w:rsid w:val="00246A7E"/>
    <w:rsid w:val="00253D71"/>
    <w:rsid w:val="00266A83"/>
    <w:rsid w:val="00291AC4"/>
    <w:rsid w:val="002D3D1B"/>
    <w:rsid w:val="002E2117"/>
    <w:rsid w:val="002F081C"/>
    <w:rsid w:val="002F5AD2"/>
    <w:rsid w:val="0031081A"/>
    <w:rsid w:val="003225AC"/>
    <w:rsid w:val="0032553E"/>
    <w:rsid w:val="00325C35"/>
    <w:rsid w:val="0034376F"/>
    <w:rsid w:val="0034531B"/>
    <w:rsid w:val="00347DB6"/>
    <w:rsid w:val="00354080"/>
    <w:rsid w:val="003544F5"/>
    <w:rsid w:val="00365E8C"/>
    <w:rsid w:val="0037131E"/>
    <w:rsid w:val="00377E54"/>
    <w:rsid w:val="00383F2A"/>
    <w:rsid w:val="00384346"/>
    <w:rsid w:val="00390845"/>
    <w:rsid w:val="00393CBB"/>
    <w:rsid w:val="00396CE1"/>
    <w:rsid w:val="00397AB2"/>
    <w:rsid w:val="00397FC1"/>
    <w:rsid w:val="003A381A"/>
    <w:rsid w:val="003B7E9D"/>
    <w:rsid w:val="003C026E"/>
    <w:rsid w:val="003D1349"/>
    <w:rsid w:val="003E1C74"/>
    <w:rsid w:val="003F0755"/>
    <w:rsid w:val="003F3108"/>
    <w:rsid w:val="003F471F"/>
    <w:rsid w:val="004055AD"/>
    <w:rsid w:val="004240C8"/>
    <w:rsid w:val="0042457D"/>
    <w:rsid w:val="004311BB"/>
    <w:rsid w:val="0044093B"/>
    <w:rsid w:val="00440D65"/>
    <w:rsid w:val="004429F4"/>
    <w:rsid w:val="00445211"/>
    <w:rsid w:val="00445B36"/>
    <w:rsid w:val="00457FE9"/>
    <w:rsid w:val="00460E9C"/>
    <w:rsid w:val="00476EE2"/>
    <w:rsid w:val="00492B9B"/>
    <w:rsid w:val="004937F2"/>
    <w:rsid w:val="004A4491"/>
    <w:rsid w:val="004A7222"/>
    <w:rsid w:val="004B7D43"/>
    <w:rsid w:val="004F42EB"/>
    <w:rsid w:val="00503767"/>
    <w:rsid w:val="005056C2"/>
    <w:rsid w:val="00512446"/>
    <w:rsid w:val="005215D9"/>
    <w:rsid w:val="00526505"/>
    <w:rsid w:val="0053239C"/>
    <w:rsid w:val="00546FD2"/>
    <w:rsid w:val="005475AE"/>
    <w:rsid w:val="005518E7"/>
    <w:rsid w:val="00551A6C"/>
    <w:rsid w:val="005725A8"/>
    <w:rsid w:val="00574AC3"/>
    <w:rsid w:val="00587F62"/>
    <w:rsid w:val="00597F62"/>
    <w:rsid w:val="005A1D64"/>
    <w:rsid w:val="005A46C4"/>
    <w:rsid w:val="005E056A"/>
    <w:rsid w:val="005E44E5"/>
    <w:rsid w:val="005F01B3"/>
    <w:rsid w:val="005F6BB3"/>
    <w:rsid w:val="00607E4F"/>
    <w:rsid w:val="006161E4"/>
    <w:rsid w:val="006202F3"/>
    <w:rsid w:val="00622ECA"/>
    <w:rsid w:val="0063080A"/>
    <w:rsid w:val="0065020B"/>
    <w:rsid w:val="00651FC0"/>
    <w:rsid w:val="00654F9B"/>
    <w:rsid w:val="0065563D"/>
    <w:rsid w:val="006562CF"/>
    <w:rsid w:val="00657C71"/>
    <w:rsid w:val="00663109"/>
    <w:rsid w:val="00675096"/>
    <w:rsid w:val="006761E5"/>
    <w:rsid w:val="00680252"/>
    <w:rsid w:val="006A753C"/>
    <w:rsid w:val="006B2352"/>
    <w:rsid w:val="006C0752"/>
    <w:rsid w:val="006C6DFD"/>
    <w:rsid w:val="006E0DDE"/>
    <w:rsid w:val="006E46F3"/>
    <w:rsid w:val="006F69F0"/>
    <w:rsid w:val="0070085F"/>
    <w:rsid w:val="00705755"/>
    <w:rsid w:val="0071485A"/>
    <w:rsid w:val="00736F40"/>
    <w:rsid w:val="00741BA9"/>
    <w:rsid w:val="00760061"/>
    <w:rsid w:val="007664EF"/>
    <w:rsid w:val="0077398F"/>
    <w:rsid w:val="007756D1"/>
    <w:rsid w:val="00794A80"/>
    <w:rsid w:val="007A1AE3"/>
    <w:rsid w:val="007A5740"/>
    <w:rsid w:val="007B496F"/>
    <w:rsid w:val="007C47C8"/>
    <w:rsid w:val="007D0F41"/>
    <w:rsid w:val="007D6771"/>
    <w:rsid w:val="007F7599"/>
    <w:rsid w:val="007F7955"/>
    <w:rsid w:val="0082091D"/>
    <w:rsid w:val="00820AAE"/>
    <w:rsid w:val="00823EA6"/>
    <w:rsid w:val="00826928"/>
    <w:rsid w:val="0085025D"/>
    <w:rsid w:val="00876F96"/>
    <w:rsid w:val="00886927"/>
    <w:rsid w:val="008A521B"/>
    <w:rsid w:val="008A68C2"/>
    <w:rsid w:val="008C3B94"/>
    <w:rsid w:val="008D243B"/>
    <w:rsid w:val="008D5177"/>
    <w:rsid w:val="008F4826"/>
    <w:rsid w:val="008F4DC8"/>
    <w:rsid w:val="009012D9"/>
    <w:rsid w:val="009038AA"/>
    <w:rsid w:val="0090586B"/>
    <w:rsid w:val="00923F72"/>
    <w:rsid w:val="00931687"/>
    <w:rsid w:val="00932E9C"/>
    <w:rsid w:val="00934907"/>
    <w:rsid w:val="009645A4"/>
    <w:rsid w:val="00964EF1"/>
    <w:rsid w:val="00977477"/>
    <w:rsid w:val="009929E0"/>
    <w:rsid w:val="009A5D6D"/>
    <w:rsid w:val="00A07684"/>
    <w:rsid w:val="00A07E0F"/>
    <w:rsid w:val="00A17707"/>
    <w:rsid w:val="00A25C67"/>
    <w:rsid w:val="00A25FAF"/>
    <w:rsid w:val="00A26433"/>
    <w:rsid w:val="00A265C2"/>
    <w:rsid w:val="00A426A1"/>
    <w:rsid w:val="00A52B84"/>
    <w:rsid w:val="00A7733B"/>
    <w:rsid w:val="00A81ED9"/>
    <w:rsid w:val="00A825F8"/>
    <w:rsid w:val="00A91CDC"/>
    <w:rsid w:val="00AA7CE6"/>
    <w:rsid w:val="00AC3965"/>
    <w:rsid w:val="00B23BC1"/>
    <w:rsid w:val="00B503F8"/>
    <w:rsid w:val="00B54707"/>
    <w:rsid w:val="00B6463A"/>
    <w:rsid w:val="00B86DFC"/>
    <w:rsid w:val="00B933D8"/>
    <w:rsid w:val="00B94FDE"/>
    <w:rsid w:val="00BA2D76"/>
    <w:rsid w:val="00BA53C4"/>
    <w:rsid w:val="00BB141E"/>
    <w:rsid w:val="00BD11E7"/>
    <w:rsid w:val="00BE7F5C"/>
    <w:rsid w:val="00BF0509"/>
    <w:rsid w:val="00BF050D"/>
    <w:rsid w:val="00BF4047"/>
    <w:rsid w:val="00C028BE"/>
    <w:rsid w:val="00C332FC"/>
    <w:rsid w:val="00C454F0"/>
    <w:rsid w:val="00C63831"/>
    <w:rsid w:val="00C648A8"/>
    <w:rsid w:val="00C72CF3"/>
    <w:rsid w:val="00CA4722"/>
    <w:rsid w:val="00CC4769"/>
    <w:rsid w:val="00CD36F5"/>
    <w:rsid w:val="00D01D47"/>
    <w:rsid w:val="00D11D0D"/>
    <w:rsid w:val="00D17CBA"/>
    <w:rsid w:val="00D37FDE"/>
    <w:rsid w:val="00D62779"/>
    <w:rsid w:val="00D97B2F"/>
    <w:rsid w:val="00DD4771"/>
    <w:rsid w:val="00DD54B7"/>
    <w:rsid w:val="00DD785C"/>
    <w:rsid w:val="00DE53D8"/>
    <w:rsid w:val="00DE7D51"/>
    <w:rsid w:val="00DF2D61"/>
    <w:rsid w:val="00E0607C"/>
    <w:rsid w:val="00E14132"/>
    <w:rsid w:val="00E14AF8"/>
    <w:rsid w:val="00E32290"/>
    <w:rsid w:val="00E3593F"/>
    <w:rsid w:val="00E4120A"/>
    <w:rsid w:val="00E52548"/>
    <w:rsid w:val="00E54F5E"/>
    <w:rsid w:val="00E677A2"/>
    <w:rsid w:val="00E8184A"/>
    <w:rsid w:val="00E8391E"/>
    <w:rsid w:val="00E934BA"/>
    <w:rsid w:val="00E935F4"/>
    <w:rsid w:val="00E93F33"/>
    <w:rsid w:val="00EA7CE4"/>
    <w:rsid w:val="00EC3B08"/>
    <w:rsid w:val="00EE2064"/>
    <w:rsid w:val="00EE6374"/>
    <w:rsid w:val="00EF7B2A"/>
    <w:rsid w:val="00F17424"/>
    <w:rsid w:val="00F431C3"/>
    <w:rsid w:val="00F50BB1"/>
    <w:rsid w:val="00F74361"/>
    <w:rsid w:val="00F81B93"/>
    <w:rsid w:val="00F82F08"/>
    <w:rsid w:val="00F9548A"/>
    <w:rsid w:val="00FA2F56"/>
    <w:rsid w:val="00FA72C8"/>
    <w:rsid w:val="00FA7AA6"/>
    <w:rsid w:val="00FB001F"/>
    <w:rsid w:val="00FB6E19"/>
    <w:rsid w:val="00FC1563"/>
    <w:rsid w:val="00FC3F85"/>
    <w:rsid w:val="00FF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2BD9C7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544F5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825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4771"/>
    <w:pPr>
      <w:spacing w:after="200" w:line="276" w:lineRule="auto"/>
      <w:ind w:left="720"/>
      <w:contextualSpacing/>
    </w:pPr>
  </w:style>
  <w:style w:type="table" w:styleId="Mkatabulky">
    <w:name w:val="Table Grid"/>
    <w:basedOn w:val="Normlntabulka"/>
    <w:uiPriority w:val="59"/>
    <w:rsid w:val="00DD4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D4771"/>
    <w:rPr>
      <w:sz w:val="16"/>
      <w:szCs w:val="16"/>
    </w:rPr>
  </w:style>
  <w:style w:type="paragraph" w:customStyle="1" w:styleId="paragraph">
    <w:name w:val="paragraph"/>
    <w:basedOn w:val="Normln"/>
    <w:rsid w:val="004B7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FC15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1">
    <w:name w:val="N1"/>
    <w:basedOn w:val="Normln"/>
    <w:uiPriority w:val="99"/>
    <w:qFormat/>
    <w:rsid w:val="00A825F8"/>
    <w:pPr>
      <w:widowControl w:val="0"/>
      <w:numPr>
        <w:numId w:val="21"/>
      </w:numPr>
      <w:spacing w:before="480" w:after="120" w:line="276" w:lineRule="auto"/>
      <w:outlineLvl w:val="0"/>
    </w:pPr>
    <w:rPr>
      <w:rFonts w:ascii="Garamond" w:eastAsia="Garamond" w:hAnsi="Garamond" w:cs="Garamond"/>
      <w:b/>
      <w:caps/>
      <w:snapToGrid w:val="0"/>
    </w:rPr>
  </w:style>
  <w:style w:type="paragraph" w:customStyle="1" w:styleId="Odstavec">
    <w:name w:val="Odstavec"/>
    <w:basedOn w:val="Normln"/>
    <w:uiPriority w:val="99"/>
    <w:qFormat/>
    <w:rsid w:val="00A825F8"/>
    <w:pPr>
      <w:widowControl w:val="0"/>
      <w:numPr>
        <w:ilvl w:val="1"/>
        <w:numId w:val="21"/>
      </w:numPr>
      <w:spacing w:after="120" w:line="276" w:lineRule="auto"/>
      <w:jc w:val="both"/>
    </w:pPr>
    <w:rPr>
      <w:rFonts w:ascii="Garamond" w:eastAsia="Garamond" w:hAnsi="Garamond" w:cs="Garamond"/>
      <w:snapToGrid w:val="0"/>
      <w:sz w:val="20"/>
      <w:szCs w:val="20"/>
    </w:rPr>
  </w:style>
  <w:style w:type="paragraph" w:customStyle="1" w:styleId="Stylodstavecslovan">
    <w:name w:val="Styl odstavec číslovaný"/>
    <w:basedOn w:val="Nadpis2"/>
    <w:rsid w:val="00A825F8"/>
    <w:pPr>
      <w:keepNext w:val="0"/>
      <w:keepLines w:val="0"/>
      <w:widowControl w:val="0"/>
      <w:numPr>
        <w:numId w:val="20"/>
      </w:numPr>
      <w:tabs>
        <w:tab w:val="left" w:pos="142"/>
      </w:tabs>
      <w:suppressAutoHyphens/>
      <w:spacing w:before="240" w:after="120" w:line="320" w:lineRule="atLeast"/>
      <w:ind w:left="720"/>
      <w:jc w:val="both"/>
    </w:pPr>
    <w:rPr>
      <w:rFonts w:ascii="@Arial Unicode MS" w:eastAsia="Garamond" w:hAnsi="@Arial Unicode MS" w:cs="Consolas"/>
      <w:color w:val="auto"/>
      <w:kern w:val="1"/>
      <w:sz w:val="24"/>
      <w:szCs w:val="24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825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384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4346"/>
  </w:style>
  <w:style w:type="paragraph" w:styleId="Zpat">
    <w:name w:val="footer"/>
    <w:basedOn w:val="Normln"/>
    <w:link w:val="ZpatChar"/>
    <w:uiPriority w:val="99"/>
    <w:unhideWhenUsed/>
    <w:rsid w:val="00384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4346"/>
  </w:style>
  <w:style w:type="paragraph" w:styleId="Nzev">
    <w:name w:val="Title"/>
    <w:aliases w:val="PřílohaZáhlaví"/>
    <w:basedOn w:val="Normln"/>
    <w:next w:val="Normln"/>
    <w:link w:val="NzevChar"/>
    <w:uiPriority w:val="10"/>
    <w:qFormat/>
    <w:rsid w:val="00384346"/>
    <w:pPr>
      <w:spacing w:after="0" w:line="240" w:lineRule="auto"/>
      <w:contextualSpacing/>
    </w:pPr>
    <w:rPr>
      <w:rFonts w:ascii="Arial" w:eastAsiaTheme="majorEastAsia" w:hAnsi="Arial" w:cstheme="majorBidi"/>
      <w:b/>
      <w:i/>
      <w:color w:val="3B3838" w:themeColor="background2" w:themeShade="40"/>
      <w:spacing w:val="-10"/>
      <w:kern w:val="28"/>
      <w:szCs w:val="56"/>
    </w:rPr>
  </w:style>
  <w:style w:type="character" w:customStyle="1" w:styleId="NzevChar">
    <w:name w:val="Název Char"/>
    <w:aliases w:val="PřílohaZáhlaví Char"/>
    <w:basedOn w:val="Standardnpsmoodstavce"/>
    <w:link w:val="Nzev"/>
    <w:uiPriority w:val="10"/>
    <w:rsid w:val="00384346"/>
    <w:rPr>
      <w:rFonts w:ascii="Arial" w:eastAsiaTheme="majorEastAsia" w:hAnsi="Arial" w:cstheme="majorBidi"/>
      <w:b/>
      <w:i/>
      <w:color w:val="3B3838" w:themeColor="background2" w:themeShade="40"/>
      <w:spacing w:val="-10"/>
      <w:kern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0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583515EBFE1F48BB2D9C9AC77428D6" ma:contentTypeVersion="11" ma:contentTypeDescription="Vytvoří nový dokument" ma:contentTypeScope="" ma:versionID="d4c94335e6c8328bd5ce462415db840f">
  <xsd:schema xmlns:xsd="http://www.w3.org/2001/XMLSchema" xmlns:xs="http://www.w3.org/2001/XMLSchema" xmlns:p="http://schemas.microsoft.com/office/2006/metadata/properties" xmlns:ns2="7deadb12-1453-4621-b9ba-b94ef9af78ac" xmlns:ns3="2a738516-2a92-498e-9fe8-56b9158a27eb" targetNamespace="http://schemas.microsoft.com/office/2006/metadata/properties" ma:root="true" ma:fieldsID="46c5419bccc1d480af70b1506593e018" ns2:_="" ns3:_="">
    <xsd:import namespace="7deadb12-1453-4621-b9ba-b94ef9af78ac"/>
    <xsd:import namespace="2a738516-2a92-498e-9fe8-56b9158a27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adb12-1453-4621-b9ba-b94ef9af7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38516-2a92-498e-9fe8-56b9158a27e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015EBE-55B4-4450-80C2-E2E92228E5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BC5DF1-4A3C-4100-8C91-F7F0741775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96DC1E-BD06-48FA-8D84-70273663A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eadb12-1453-4621-b9ba-b94ef9af78ac"/>
    <ds:schemaRef ds:uri="2a738516-2a92-498e-9fe8-56b9158a2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626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2022-04-19T20:17:00Z</dcterms:created>
  <dcterms:modified xsi:type="dcterms:W3CDTF">2023-07-11T09:18:00Z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0x01010089583515EBFE1F48BB2D9C9AC77428D6</vt:lpwstr>
  </property>
</Properties>
</file>